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38" w:rsidRPr="00F64DF6" w:rsidRDefault="004767A3" w:rsidP="002740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INVITATION FOR</w:t>
      </w:r>
      <w:r w:rsidR="00D20D69" w:rsidRPr="00F64DF6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BIDS</w:t>
      </w:r>
    </w:p>
    <w:p w:rsidR="00821E63" w:rsidRPr="00F64DF6" w:rsidRDefault="00A024C6" w:rsidP="00821E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F64DF6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(SINGLE STAGE TWO ENVELOPE</w:t>
      </w:r>
      <w:r w:rsidR="0021021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S PROCEDURE</w:t>
      </w:r>
      <w:r w:rsidRPr="00F64DF6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)</w:t>
      </w:r>
    </w:p>
    <w:p w:rsidR="00A024C6" w:rsidRPr="00F64DF6" w:rsidRDefault="00A024C6" w:rsidP="00821E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</w:rPr>
      </w:pPr>
    </w:p>
    <w:p w:rsidR="00821E63" w:rsidRPr="000A3A59" w:rsidRDefault="000A3A59" w:rsidP="000A3A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0A3A59">
        <w:rPr>
          <w:rFonts w:cstheme="minorHAnsi"/>
          <w:i/>
          <w:iCs/>
          <w:sz w:val="24"/>
          <w:szCs w:val="24"/>
        </w:rPr>
        <w:t>The Project Coordinator</w:t>
      </w:r>
      <w:r>
        <w:rPr>
          <w:rFonts w:cstheme="minorHAnsi"/>
          <w:i/>
          <w:iCs/>
          <w:sz w:val="24"/>
          <w:szCs w:val="24"/>
        </w:rPr>
        <w:t>, PSDP Funded Project, Shaheed Benazir Bhutto University Sheringal</w:t>
      </w:r>
      <w:r w:rsidRPr="000A3A59">
        <w:rPr>
          <w:rFonts w:cstheme="minorHAnsi"/>
          <w:i/>
          <w:iCs/>
          <w:sz w:val="24"/>
          <w:szCs w:val="24"/>
        </w:rPr>
        <w:t xml:space="preserve"> invites Bids from the eligible firms / contractors</w:t>
      </w:r>
      <w:r>
        <w:rPr>
          <w:rFonts w:cstheme="minorHAnsi"/>
          <w:i/>
          <w:iCs/>
          <w:color w:val="000000"/>
          <w:sz w:val="24"/>
          <w:szCs w:val="24"/>
        </w:rPr>
        <w:t xml:space="preserve"> for the following works,</w:t>
      </w:r>
      <w:r w:rsidRPr="000A3A59">
        <w:rPr>
          <w:rFonts w:cstheme="minorHAnsi"/>
          <w:i/>
          <w:iCs/>
          <w:color w:val="000000"/>
          <w:sz w:val="24"/>
          <w:szCs w:val="24"/>
        </w:rPr>
        <w:t xml:space="preserve"> the</w:t>
      </w:r>
      <w:r>
        <w:rPr>
          <w:rFonts w:cstheme="minorHAnsi"/>
          <w:i/>
          <w:iCs/>
          <w:color w:val="000000"/>
          <w:sz w:val="24"/>
          <w:szCs w:val="24"/>
        </w:rPr>
        <w:t xml:space="preserve"> bidders shall be registered c</w:t>
      </w:r>
      <w:r w:rsidRPr="000A3A59">
        <w:rPr>
          <w:rFonts w:cstheme="minorHAnsi"/>
          <w:i/>
          <w:iCs/>
          <w:color w:val="000000"/>
          <w:sz w:val="24"/>
          <w:szCs w:val="24"/>
        </w:rPr>
        <w:t xml:space="preserve">onstructing </w:t>
      </w:r>
      <w:r>
        <w:rPr>
          <w:rFonts w:cstheme="minorHAnsi"/>
          <w:i/>
          <w:iCs/>
          <w:color w:val="000000"/>
          <w:sz w:val="24"/>
          <w:szCs w:val="24"/>
        </w:rPr>
        <w:t>f</w:t>
      </w:r>
      <w:r w:rsidR="00A024C6" w:rsidRPr="000A3A59">
        <w:rPr>
          <w:rFonts w:cstheme="minorHAnsi"/>
          <w:i/>
          <w:iCs/>
          <w:color w:val="000000"/>
          <w:sz w:val="24"/>
          <w:szCs w:val="24"/>
        </w:rPr>
        <w:t xml:space="preserve">irms with </w:t>
      </w:r>
      <w:r>
        <w:rPr>
          <w:rFonts w:cstheme="minorHAnsi"/>
          <w:i/>
          <w:iCs/>
          <w:color w:val="000000"/>
          <w:sz w:val="24"/>
          <w:szCs w:val="24"/>
        </w:rPr>
        <w:t>v</w:t>
      </w:r>
      <w:r w:rsidR="00EC7496" w:rsidRPr="000A3A59">
        <w:rPr>
          <w:rFonts w:cstheme="minorHAnsi"/>
          <w:i/>
          <w:iCs/>
          <w:color w:val="000000"/>
          <w:sz w:val="24"/>
          <w:szCs w:val="24"/>
        </w:rPr>
        <w:t xml:space="preserve">alid </w:t>
      </w:r>
      <w:r w:rsidR="00A024C6" w:rsidRPr="000A3A59">
        <w:rPr>
          <w:rFonts w:cstheme="minorHAnsi"/>
          <w:i/>
          <w:iCs/>
          <w:color w:val="000000"/>
          <w:sz w:val="24"/>
          <w:szCs w:val="24"/>
        </w:rPr>
        <w:t>PEC</w:t>
      </w:r>
      <w:r w:rsidRPr="000A3A59">
        <w:rPr>
          <w:rFonts w:cstheme="minorHAnsi"/>
          <w:i/>
          <w:iCs/>
          <w:color w:val="000000"/>
          <w:sz w:val="24"/>
          <w:szCs w:val="24"/>
        </w:rPr>
        <w:t xml:space="preserve"> </w:t>
      </w:r>
      <w:r>
        <w:rPr>
          <w:rFonts w:cstheme="minorHAnsi"/>
          <w:i/>
          <w:iCs/>
          <w:color w:val="000000"/>
          <w:sz w:val="24"/>
          <w:szCs w:val="24"/>
        </w:rPr>
        <w:t xml:space="preserve">License, </w:t>
      </w:r>
      <w:r w:rsidR="00A024C6" w:rsidRPr="000A3A59">
        <w:rPr>
          <w:rFonts w:cstheme="minorHAnsi"/>
          <w:i/>
          <w:iCs/>
          <w:color w:val="000000"/>
          <w:sz w:val="24"/>
          <w:szCs w:val="24"/>
        </w:rPr>
        <w:t>specialization</w:t>
      </w:r>
      <w:r>
        <w:rPr>
          <w:rFonts w:cstheme="minorHAnsi"/>
          <w:i/>
          <w:iCs/>
          <w:color w:val="000000"/>
          <w:sz w:val="24"/>
          <w:szCs w:val="24"/>
        </w:rPr>
        <w:t xml:space="preserve"> codes and </w:t>
      </w:r>
      <w:r w:rsidR="00B92C4F">
        <w:rPr>
          <w:rFonts w:cstheme="minorHAnsi"/>
          <w:i/>
          <w:iCs/>
          <w:color w:val="000000"/>
          <w:sz w:val="24"/>
          <w:szCs w:val="24"/>
        </w:rPr>
        <w:t xml:space="preserve">licensed in relevant </w:t>
      </w:r>
      <w:r>
        <w:rPr>
          <w:rFonts w:cstheme="minorHAnsi"/>
          <w:i/>
          <w:iCs/>
          <w:color w:val="000000"/>
          <w:sz w:val="24"/>
          <w:szCs w:val="24"/>
        </w:rPr>
        <w:t>c</w:t>
      </w:r>
      <w:r w:rsidR="00CE0109" w:rsidRPr="000A3A59">
        <w:rPr>
          <w:rFonts w:cstheme="minorHAnsi"/>
          <w:i/>
          <w:iCs/>
          <w:color w:val="000000"/>
          <w:sz w:val="24"/>
          <w:szCs w:val="24"/>
        </w:rPr>
        <w:t>ategory</w:t>
      </w:r>
      <w:r w:rsidRPr="000A3A59">
        <w:rPr>
          <w:rFonts w:cstheme="minorHAnsi"/>
          <w:i/>
          <w:iCs/>
          <w:color w:val="000000"/>
          <w:sz w:val="24"/>
          <w:szCs w:val="24"/>
        </w:rPr>
        <w:t xml:space="preserve"> </w:t>
      </w:r>
      <w:r>
        <w:rPr>
          <w:rFonts w:cstheme="minorHAnsi"/>
          <w:i/>
          <w:iCs/>
          <w:color w:val="000000"/>
          <w:sz w:val="24"/>
          <w:szCs w:val="24"/>
        </w:rPr>
        <w:t>as mentioned in</w:t>
      </w:r>
      <w:r w:rsidR="00CE0109" w:rsidRPr="000A3A59">
        <w:rPr>
          <w:rFonts w:cstheme="minorHAnsi"/>
          <w:i/>
          <w:iCs/>
          <w:color w:val="000000"/>
          <w:sz w:val="24"/>
          <w:szCs w:val="24"/>
        </w:rPr>
        <w:t xml:space="preserve"> each Package</w:t>
      </w:r>
      <w:r>
        <w:rPr>
          <w:rFonts w:cstheme="minorHAnsi"/>
          <w:i/>
          <w:iCs/>
          <w:color w:val="000000"/>
          <w:sz w:val="24"/>
          <w:szCs w:val="24"/>
        </w:rPr>
        <w:t>. Post qualifications of</w:t>
      </w:r>
      <w:r w:rsidR="00A024C6" w:rsidRPr="000A3A59">
        <w:rPr>
          <w:rFonts w:cstheme="minorHAnsi"/>
          <w:i/>
          <w:iCs/>
          <w:color w:val="000000"/>
          <w:sz w:val="24"/>
          <w:szCs w:val="24"/>
        </w:rPr>
        <w:t xml:space="preserve"> the</w:t>
      </w:r>
      <w:r>
        <w:rPr>
          <w:rFonts w:cstheme="minorHAnsi"/>
          <w:i/>
          <w:iCs/>
          <w:color w:val="000000"/>
          <w:sz w:val="24"/>
          <w:szCs w:val="24"/>
        </w:rPr>
        <w:t xml:space="preserve"> prospective bidders</w:t>
      </w:r>
      <w:r w:rsidR="00A024C6" w:rsidRPr="000A3A59">
        <w:rPr>
          <w:rFonts w:cstheme="minorHAnsi"/>
          <w:i/>
          <w:iCs/>
          <w:color w:val="000000"/>
          <w:sz w:val="24"/>
          <w:szCs w:val="24"/>
        </w:rPr>
        <w:t xml:space="preserve"> </w:t>
      </w:r>
      <w:r>
        <w:rPr>
          <w:rFonts w:cstheme="minorHAnsi"/>
          <w:i/>
          <w:iCs/>
          <w:color w:val="000000"/>
          <w:sz w:val="24"/>
          <w:szCs w:val="24"/>
        </w:rPr>
        <w:t xml:space="preserve">will be done based on the required information provided </w:t>
      </w:r>
      <w:r w:rsidR="00A024C6" w:rsidRPr="000A3A59">
        <w:rPr>
          <w:rFonts w:cstheme="minorHAnsi"/>
          <w:i/>
          <w:iCs/>
          <w:color w:val="000000"/>
          <w:sz w:val="24"/>
          <w:szCs w:val="24"/>
        </w:rPr>
        <w:t>with</w:t>
      </w:r>
      <w:r w:rsidR="00B92C4F">
        <w:rPr>
          <w:rFonts w:cstheme="minorHAnsi"/>
          <w:i/>
          <w:iCs/>
          <w:color w:val="000000"/>
          <w:sz w:val="24"/>
          <w:szCs w:val="24"/>
        </w:rPr>
        <w:t>in</w:t>
      </w:r>
      <w:r>
        <w:rPr>
          <w:rFonts w:cstheme="minorHAnsi"/>
          <w:i/>
          <w:iCs/>
          <w:color w:val="000000"/>
          <w:sz w:val="24"/>
          <w:szCs w:val="24"/>
        </w:rPr>
        <w:t xml:space="preserve"> the bid</w:t>
      </w:r>
      <w:r w:rsidR="00B92C4F">
        <w:rPr>
          <w:rFonts w:cstheme="minorHAnsi"/>
          <w:i/>
          <w:iCs/>
          <w:color w:val="000000"/>
          <w:sz w:val="24"/>
          <w:szCs w:val="24"/>
        </w:rPr>
        <w:t xml:space="preserve"> documents</w:t>
      </w:r>
      <w:r>
        <w:rPr>
          <w:rFonts w:cstheme="minorHAnsi"/>
          <w:i/>
          <w:iCs/>
          <w:color w:val="000000"/>
          <w:sz w:val="24"/>
          <w:szCs w:val="24"/>
        </w:rPr>
        <w:t>:</w:t>
      </w:r>
    </w:p>
    <w:p w:rsidR="00282974" w:rsidRPr="004857E0" w:rsidRDefault="00282974" w:rsidP="00821E6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8"/>
        </w:rPr>
      </w:pPr>
    </w:p>
    <w:p w:rsidR="006F7B85" w:rsidRPr="00FA718B" w:rsidRDefault="006F7B85" w:rsidP="00821E6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4"/>
          <w:szCs w:val="4"/>
        </w:rPr>
      </w:pPr>
    </w:p>
    <w:tbl>
      <w:tblPr>
        <w:tblW w:w="100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6750"/>
        <w:gridCol w:w="1370"/>
        <w:gridCol w:w="1350"/>
      </w:tblGrid>
      <w:tr w:rsidR="007E2086" w:rsidRPr="000A3A59" w:rsidTr="004767A3">
        <w:tc>
          <w:tcPr>
            <w:tcW w:w="540" w:type="dxa"/>
            <w:shd w:val="clear" w:color="auto" w:fill="auto"/>
            <w:vAlign w:val="center"/>
          </w:tcPr>
          <w:p w:rsidR="007E2086" w:rsidRPr="000A3A59" w:rsidRDefault="007E2086" w:rsidP="00D44920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0A3A59">
              <w:rPr>
                <w:rFonts w:cstheme="minorHAnsi"/>
                <w:b/>
                <w:bCs/>
                <w:i/>
                <w:sz w:val="24"/>
                <w:szCs w:val="24"/>
              </w:rPr>
              <w:t>S #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7E2086" w:rsidRPr="000A3A59" w:rsidRDefault="00B92C4F" w:rsidP="0015272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i/>
                <w:sz w:val="26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i/>
                <w:sz w:val="26"/>
                <w:szCs w:val="24"/>
                <w:u w:val="single"/>
              </w:rPr>
              <w:t>NAME OF PSDP FUNDED PROJECT</w:t>
            </w:r>
          </w:p>
          <w:p w:rsidR="00D44920" w:rsidRPr="000A3A59" w:rsidRDefault="00CE0109" w:rsidP="0015272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0A3A59">
              <w:rPr>
                <w:rFonts w:cstheme="minorHAnsi"/>
                <w:b/>
                <w:i/>
                <w:sz w:val="26"/>
                <w:szCs w:val="24"/>
                <w:u w:val="single"/>
              </w:rPr>
              <w:t>CONSTRUCTION OF FLOOD PROTECTION WALL AND OTHER REQUIRMRNTS OF SHAHEED BENAZIR BHUTTO UNIVERSITY SHERINGAL DIR UPPER</w:t>
            </w:r>
          </w:p>
        </w:tc>
        <w:tc>
          <w:tcPr>
            <w:tcW w:w="1370" w:type="dxa"/>
            <w:vAlign w:val="center"/>
          </w:tcPr>
          <w:p w:rsidR="007E2086" w:rsidRPr="000A3A59" w:rsidRDefault="00C53B66" w:rsidP="00D44920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0A3A59">
              <w:rPr>
                <w:rFonts w:cstheme="minorHAnsi"/>
                <w:b/>
                <w:bCs/>
                <w:i/>
                <w:sz w:val="24"/>
                <w:szCs w:val="24"/>
              </w:rPr>
              <w:t>ESTIMATED COST</w:t>
            </w:r>
            <w:r w:rsidR="007E2086" w:rsidRPr="000A3A59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 AMOUNT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E2086" w:rsidRPr="000A3A59" w:rsidRDefault="007E2086" w:rsidP="00D44920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0A3A59">
              <w:rPr>
                <w:rFonts w:cstheme="minorHAnsi"/>
                <w:b/>
                <w:bCs/>
                <w:i/>
                <w:sz w:val="24"/>
                <w:szCs w:val="24"/>
              </w:rPr>
              <w:t>EARNEST MONEY</w:t>
            </w:r>
          </w:p>
        </w:tc>
      </w:tr>
      <w:tr w:rsidR="008A0196" w:rsidRPr="000A3A59" w:rsidTr="004767A3">
        <w:trPr>
          <w:trHeight w:val="1088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196" w:rsidRPr="00152721" w:rsidRDefault="00D44920" w:rsidP="00D44920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152721">
              <w:rPr>
                <w:rFonts w:cstheme="minorHAnsi"/>
                <w:b/>
                <w:bCs/>
                <w:i/>
                <w:sz w:val="24"/>
                <w:szCs w:val="24"/>
              </w:rPr>
              <w:t>1</w:t>
            </w:r>
            <w:r w:rsidR="00152721">
              <w:rPr>
                <w:rFonts w:cstheme="minorHAnsi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</w:tcPr>
          <w:p w:rsidR="000A3A59" w:rsidRDefault="00F53D68" w:rsidP="00152721">
            <w:pPr>
              <w:spacing w:after="0"/>
              <w:jc w:val="center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0A3A59">
              <w:rPr>
                <w:rFonts w:cstheme="minorHAnsi"/>
                <w:b/>
                <w:i/>
                <w:sz w:val="24"/>
                <w:szCs w:val="24"/>
                <w:u w:val="single"/>
              </w:rPr>
              <w:t>PACKAGE # 01</w:t>
            </w:r>
          </w:p>
          <w:p w:rsidR="00F53D68" w:rsidRPr="00152721" w:rsidRDefault="00CE0109" w:rsidP="00152721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</w:pPr>
            <w:r w:rsidRPr="00152721">
              <w:rPr>
                <w:rFonts w:cstheme="minorHAnsi"/>
                <w:b/>
                <w:bCs/>
                <w:i/>
                <w:sz w:val="24"/>
                <w:szCs w:val="24"/>
              </w:rPr>
              <w:t>CONSTRUCTION OF FLOOD PROTECTION WALL</w:t>
            </w:r>
          </w:p>
          <w:p w:rsidR="002F0F18" w:rsidRPr="000A3A59" w:rsidRDefault="00152721" w:rsidP="00152721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C-3 and Above </w:t>
            </w:r>
            <w:r w:rsidR="002F0F18" w:rsidRPr="000A3A59">
              <w:rPr>
                <w:rFonts w:cstheme="minorHAnsi"/>
                <w:i/>
                <w:sz w:val="24"/>
                <w:szCs w:val="24"/>
              </w:rPr>
              <w:t>Specialized Code. CE-01, CE-04,</w:t>
            </w:r>
            <w:r w:rsidR="00B92C4F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2F0F18" w:rsidRPr="000A3A59">
              <w:rPr>
                <w:rFonts w:cstheme="minorHAnsi"/>
                <w:i/>
                <w:sz w:val="24"/>
                <w:szCs w:val="24"/>
              </w:rPr>
              <w:t>CE-10 &amp; CE-11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8A0196" w:rsidRPr="000A3A59" w:rsidRDefault="002F0F18" w:rsidP="00AA12AD">
            <w:pPr>
              <w:spacing w:line="240" w:lineRule="auto"/>
              <w:contextualSpacing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0A3A59">
              <w:rPr>
                <w:rFonts w:cstheme="minorHAnsi"/>
                <w:b/>
                <w:i/>
                <w:sz w:val="24"/>
                <w:szCs w:val="24"/>
              </w:rPr>
              <w:t>Rs.202.24</w:t>
            </w:r>
            <w:bookmarkStart w:id="0" w:name="_GoBack"/>
            <w:bookmarkEnd w:id="0"/>
            <w:r w:rsidRPr="000A3A59">
              <w:rPr>
                <w:rFonts w:cstheme="minorHAnsi"/>
                <w:b/>
                <w:i/>
                <w:sz w:val="24"/>
                <w:szCs w:val="24"/>
              </w:rPr>
              <w:t xml:space="preserve"> (M)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196" w:rsidRPr="000A3A59" w:rsidRDefault="008A0196" w:rsidP="00D44920">
            <w:pPr>
              <w:spacing w:line="240" w:lineRule="auto"/>
              <w:contextualSpacing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A3A59">
              <w:rPr>
                <w:rFonts w:cstheme="minorHAnsi"/>
                <w:i/>
                <w:sz w:val="24"/>
                <w:szCs w:val="24"/>
              </w:rPr>
              <w:t>2% of the bid amount</w:t>
            </w:r>
          </w:p>
          <w:p w:rsidR="008A0196" w:rsidRPr="000A3A59" w:rsidRDefault="008A0196" w:rsidP="00152721">
            <w:pPr>
              <w:spacing w:line="240" w:lineRule="auto"/>
              <w:contextualSpacing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D44920" w:rsidRPr="000A3A59" w:rsidTr="004767A3">
        <w:trPr>
          <w:trHeight w:val="107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920" w:rsidRPr="00152721" w:rsidRDefault="00D44920" w:rsidP="00D44920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152721">
              <w:rPr>
                <w:rFonts w:cstheme="minorHAnsi"/>
                <w:b/>
                <w:bCs/>
                <w:i/>
                <w:sz w:val="24"/>
                <w:szCs w:val="24"/>
              </w:rPr>
              <w:t>2</w:t>
            </w:r>
            <w:r w:rsidR="00152721">
              <w:rPr>
                <w:rFonts w:cstheme="minorHAnsi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920" w:rsidRPr="000A3A59" w:rsidRDefault="00F53D68" w:rsidP="00152721">
            <w:pPr>
              <w:spacing w:after="0"/>
              <w:jc w:val="center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0A3A59">
              <w:rPr>
                <w:rFonts w:cstheme="minorHAnsi"/>
                <w:b/>
                <w:i/>
                <w:sz w:val="24"/>
                <w:szCs w:val="24"/>
                <w:u w:val="single"/>
              </w:rPr>
              <w:t>PACKAGE # 02</w:t>
            </w:r>
          </w:p>
          <w:p w:rsidR="00F53D68" w:rsidRPr="00B92C4F" w:rsidRDefault="00CE0109" w:rsidP="00152721">
            <w:pPr>
              <w:pStyle w:val="Default"/>
              <w:rPr>
                <w:rFonts w:asciiTheme="minorHAnsi" w:hAnsiTheme="minorHAnsi" w:cstheme="minorHAnsi"/>
                <w:b/>
                <w:bCs/>
                <w:i/>
              </w:rPr>
            </w:pPr>
            <w:r w:rsidRPr="00B92C4F">
              <w:rPr>
                <w:rFonts w:asciiTheme="minorHAnsi" w:hAnsiTheme="minorHAnsi" w:cstheme="minorHAnsi"/>
                <w:b/>
                <w:bCs/>
                <w:i/>
              </w:rPr>
              <w:t>CONSTRUCTION OF FEMALE FACULTY HOSTEL</w:t>
            </w:r>
          </w:p>
          <w:p w:rsidR="002F0F18" w:rsidRPr="00152721" w:rsidRDefault="00152721" w:rsidP="00152721">
            <w:pPr>
              <w:pStyle w:val="Defaul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C-4 and Above Specialized Codes. CE-01, CE-09, CE-10 ,CE-11, </w:t>
            </w:r>
            <w:r w:rsidR="002F0F18" w:rsidRPr="00152721">
              <w:rPr>
                <w:rFonts w:asciiTheme="minorHAnsi" w:hAnsiTheme="minorHAnsi" w:cstheme="minorHAnsi"/>
                <w:i/>
              </w:rPr>
              <w:t>EE-11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0" w:rsidRPr="000A3A59" w:rsidRDefault="002F0F18" w:rsidP="00AA12AD">
            <w:pPr>
              <w:spacing w:line="240" w:lineRule="auto"/>
              <w:contextualSpacing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0A3A59">
              <w:rPr>
                <w:rFonts w:cstheme="minorHAnsi"/>
                <w:b/>
                <w:i/>
                <w:sz w:val="24"/>
                <w:szCs w:val="24"/>
              </w:rPr>
              <w:t>Rs.83.30 (M)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920" w:rsidRPr="000A3A59" w:rsidRDefault="00D44920" w:rsidP="00152721">
            <w:pPr>
              <w:spacing w:line="240" w:lineRule="auto"/>
              <w:contextualSpacing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A3A59">
              <w:rPr>
                <w:rFonts w:cstheme="minorHAnsi"/>
                <w:i/>
                <w:sz w:val="24"/>
                <w:szCs w:val="24"/>
              </w:rPr>
              <w:t>2% of the bid amount</w:t>
            </w:r>
          </w:p>
        </w:tc>
      </w:tr>
      <w:tr w:rsidR="00D44920" w:rsidRPr="000A3A59" w:rsidTr="004767A3">
        <w:trPr>
          <w:trHeight w:val="524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4920" w:rsidRPr="00152721" w:rsidRDefault="00D44920" w:rsidP="00D44920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152721">
              <w:rPr>
                <w:rFonts w:cstheme="minorHAnsi"/>
                <w:b/>
                <w:bCs/>
                <w:i/>
                <w:sz w:val="24"/>
                <w:szCs w:val="24"/>
              </w:rPr>
              <w:t>3</w:t>
            </w:r>
            <w:r w:rsidR="00152721">
              <w:rPr>
                <w:rFonts w:cstheme="minorHAnsi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6750" w:type="dxa"/>
            <w:tcBorders>
              <w:top w:val="single" w:sz="4" w:space="0" w:color="auto"/>
            </w:tcBorders>
            <w:shd w:val="clear" w:color="auto" w:fill="auto"/>
          </w:tcPr>
          <w:p w:rsidR="00D44920" w:rsidRPr="000A3A59" w:rsidRDefault="00F53D68" w:rsidP="00152721">
            <w:pPr>
              <w:spacing w:after="0"/>
              <w:jc w:val="center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0A3A59">
              <w:rPr>
                <w:rFonts w:cstheme="minorHAnsi"/>
                <w:b/>
                <w:i/>
                <w:sz w:val="24"/>
                <w:szCs w:val="24"/>
                <w:u w:val="single"/>
              </w:rPr>
              <w:t>PACKAGE # 03</w:t>
            </w:r>
          </w:p>
          <w:p w:rsidR="00F53D68" w:rsidRPr="00B92C4F" w:rsidRDefault="00CE0109" w:rsidP="00152721">
            <w:pPr>
              <w:pStyle w:val="Default"/>
              <w:rPr>
                <w:rFonts w:asciiTheme="minorHAnsi" w:hAnsiTheme="minorHAnsi" w:cstheme="minorHAnsi"/>
                <w:b/>
                <w:bCs/>
                <w:i/>
              </w:rPr>
            </w:pPr>
            <w:r w:rsidRPr="00B92C4F">
              <w:rPr>
                <w:rFonts w:asciiTheme="minorHAnsi" w:hAnsiTheme="minorHAnsi" w:cstheme="minorHAnsi"/>
                <w:b/>
                <w:bCs/>
                <w:i/>
              </w:rPr>
              <w:t>CONSTRUCTION OF SECURITY</w:t>
            </w:r>
            <w:r w:rsidR="00152721" w:rsidRPr="00B92C4F">
              <w:rPr>
                <w:rFonts w:asciiTheme="minorHAnsi" w:hAnsiTheme="minorHAnsi" w:cstheme="minorHAnsi"/>
                <w:b/>
                <w:bCs/>
                <w:i/>
              </w:rPr>
              <w:t xml:space="preserve">  </w:t>
            </w:r>
            <w:r w:rsidRPr="00B92C4F">
              <w:rPr>
                <w:rFonts w:asciiTheme="minorHAnsi" w:hAnsiTheme="minorHAnsi" w:cstheme="minorHAnsi"/>
                <w:b/>
                <w:bCs/>
                <w:i/>
              </w:rPr>
              <w:t>ROOMS AND DRAINAGE SYSTEM</w:t>
            </w:r>
          </w:p>
          <w:p w:rsidR="002F0F18" w:rsidRPr="00152721" w:rsidRDefault="00152721" w:rsidP="00152721">
            <w:pPr>
              <w:pStyle w:val="Defaul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C-5 and Above</w:t>
            </w:r>
            <w:r w:rsidR="002F0F18" w:rsidRPr="00152721">
              <w:rPr>
                <w:rFonts w:asciiTheme="minorHAnsi" w:hAnsiTheme="minorHAnsi" w:cstheme="minorHAnsi"/>
                <w:i/>
              </w:rPr>
              <w:t xml:space="preserve"> Specialized Codes.</w:t>
            </w:r>
            <w:r>
              <w:rPr>
                <w:rFonts w:asciiTheme="minorHAnsi" w:hAnsiTheme="minorHAnsi" w:cstheme="minorHAnsi"/>
                <w:i/>
              </w:rPr>
              <w:t xml:space="preserve"> CE-01, CE-09, CE-10 ,CE-11, </w:t>
            </w:r>
            <w:r w:rsidR="002F0F18" w:rsidRPr="00152721">
              <w:rPr>
                <w:rFonts w:asciiTheme="minorHAnsi" w:hAnsiTheme="minorHAnsi" w:cstheme="minorHAnsi"/>
                <w:i/>
              </w:rPr>
              <w:t>EE-11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D44920" w:rsidRPr="000A3A59" w:rsidRDefault="002F0F18" w:rsidP="00AA12AD">
            <w:pPr>
              <w:spacing w:line="240" w:lineRule="auto"/>
              <w:contextualSpacing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0A3A59">
              <w:rPr>
                <w:rFonts w:cstheme="minorHAnsi"/>
                <w:b/>
                <w:i/>
                <w:sz w:val="24"/>
                <w:szCs w:val="24"/>
              </w:rPr>
              <w:t>Rs.5</w:t>
            </w:r>
            <w:r w:rsidR="00AA12AD" w:rsidRPr="000A3A59">
              <w:rPr>
                <w:rFonts w:cstheme="minorHAnsi"/>
                <w:b/>
                <w:i/>
                <w:sz w:val="24"/>
                <w:szCs w:val="24"/>
              </w:rPr>
              <w:t>3.77</w:t>
            </w:r>
            <w:r w:rsidRPr="000A3A59">
              <w:rPr>
                <w:rFonts w:cstheme="minorHAnsi"/>
                <w:b/>
                <w:i/>
                <w:sz w:val="24"/>
                <w:szCs w:val="24"/>
              </w:rPr>
              <w:t xml:space="preserve"> (M)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4920" w:rsidRPr="000A3A59" w:rsidRDefault="00D44920" w:rsidP="00152721">
            <w:pPr>
              <w:spacing w:line="240" w:lineRule="auto"/>
              <w:contextualSpacing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A3A59">
              <w:rPr>
                <w:rFonts w:cstheme="minorHAnsi"/>
                <w:i/>
                <w:sz w:val="24"/>
                <w:szCs w:val="24"/>
              </w:rPr>
              <w:t>2% of the bid amount</w:t>
            </w:r>
          </w:p>
        </w:tc>
      </w:tr>
    </w:tbl>
    <w:p w:rsidR="00F64DF6" w:rsidRDefault="00F64DF6" w:rsidP="00821E6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p w:rsidR="00821E63" w:rsidRPr="00F64DF6" w:rsidRDefault="00821E63" w:rsidP="00F64D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F64DF6">
        <w:rPr>
          <w:rFonts w:cstheme="minorHAnsi"/>
          <w:b/>
          <w:bCs/>
          <w:i/>
          <w:iCs/>
          <w:color w:val="000000"/>
          <w:sz w:val="24"/>
          <w:szCs w:val="24"/>
        </w:rPr>
        <w:t>TERMS AND CONDITIONS:</w:t>
      </w:r>
    </w:p>
    <w:p w:rsidR="00881B58" w:rsidRPr="00881B58" w:rsidRDefault="007E2086" w:rsidP="004767A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</w:rPr>
      </w:pPr>
      <w:r w:rsidRPr="00F64DF6">
        <w:rPr>
          <w:rFonts w:asciiTheme="minorHAnsi" w:hAnsiTheme="minorHAnsi" w:cstheme="minorHAnsi"/>
          <w:b/>
          <w:i/>
          <w:iCs/>
          <w:color w:val="000000"/>
        </w:rPr>
        <w:t>Single stage, two envelopes</w:t>
      </w:r>
      <w:r w:rsidR="00B92C4F">
        <w:rPr>
          <w:rFonts w:asciiTheme="minorHAnsi" w:hAnsiTheme="minorHAnsi" w:cstheme="minorHAnsi"/>
          <w:i/>
          <w:iCs/>
          <w:color w:val="000000"/>
        </w:rPr>
        <w:t xml:space="preserve"> procedure will be adopted.</w:t>
      </w:r>
      <w:r w:rsidRPr="00F64DF6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F0276D" w:rsidRPr="00F64DF6">
        <w:rPr>
          <w:rFonts w:asciiTheme="minorHAnsi" w:hAnsiTheme="minorHAnsi" w:cstheme="minorHAnsi"/>
          <w:b/>
          <w:bCs/>
          <w:i/>
          <w:iCs/>
          <w:color w:val="000000"/>
        </w:rPr>
        <w:t>“</w:t>
      </w:r>
      <w:r w:rsidR="00152721" w:rsidRPr="00F64DF6">
        <w:rPr>
          <w:rFonts w:asciiTheme="minorHAnsi" w:hAnsiTheme="minorHAnsi" w:cstheme="minorHAnsi"/>
          <w:b/>
          <w:bCs/>
          <w:i/>
          <w:iCs/>
        </w:rPr>
        <w:t xml:space="preserve">Technical </w:t>
      </w:r>
      <w:r w:rsidR="00F0276D" w:rsidRPr="00F64DF6">
        <w:rPr>
          <w:rFonts w:asciiTheme="minorHAnsi" w:hAnsiTheme="minorHAnsi" w:cstheme="minorHAnsi"/>
          <w:b/>
          <w:bCs/>
          <w:i/>
          <w:iCs/>
        </w:rPr>
        <w:t>Proposal alongwith post qualification information”</w:t>
      </w:r>
      <w:r w:rsidR="00152721" w:rsidRPr="00F64DF6">
        <w:rPr>
          <w:rFonts w:asciiTheme="minorHAnsi" w:hAnsiTheme="minorHAnsi" w:cstheme="minorHAnsi"/>
          <w:i/>
          <w:iCs/>
        </w:rPr>
        <w:t xml:space="preserve"> and </w:t>
      </w:r>
      <w:r w:rsidR="00F0276D" w:rsidRPr="00F64DF6">
        <w:rPr>
          <w:rFonts w:asciiTheme="minorHAnsi" w:hAnsiTheme="minorHAnsi" w:cstheme="minorHAnsi"/>
          <w:b/>
          <w:bCs/>
          <w:i/>
          <w:iCs/>
        </w:rPr>
        <w:t>“</w:t>
      </w:r>
      <w:r w:rsidR="00152721" w:rsidRPr="00F64DF6">
        <w:rPr>
          <w:rFonts w:asciiTheme="minorHAnsi" w:hAnsiTheme="minorHAnsi" w:cstheme="minorHAnsi"/>
          <w:b/>
          <w:bCs/>
          <w:i/>
          <w:iCs/>
        </w:rPr>
        <w:t>Fina</w:t>
      </w:r>
      <w:r w:rsidR="00F0276D" w:rsidRPr="00F64DF6">
        <w:rPr>
          <w:rFonts w:asciiTheme="minorHAnsi" w:hAnsiTheme="minorHAnsi" w:cstheme="minorHAnsi"/>
          <w:b/>
          <w:bCs/>
          <w:i/>
          <w:iCs/>
        </w:rPr>
        <w:t>ncial Proposal”</w:t>
      </w:r>
      <w:r w:rsidR="00152721" w:rsidRPr="00F64DF6">
        <w:rPr>
          <w:rFonts w:asciiTheme="minorHAnsi" w:hAnsiTheme="minorHAnsi" w:cstheme="minorHAnsi"/>
          <w:i/>
          <w:iCs/>
        </w:rPr>
        <w:t xml:space="preserve"> must be sealed in separate envelopes clearly mentioning </w:t>
      </w:r>
      <w:r w:rsidR="00F0276D" w:rsidRPr="00F64DF6">
        <w:rPr>
          <w:rFonts w:asciiTheme="minorHAnsi" w:hAnsiTheme="minorHAnsi" w:cstheme="minorHAnsi"/>
          <w:i/>
          <w:iCs/>
        </w:rPr>
        <w:t>“</w:t>
      </w:r>
      <w:r w:rsidR="00152721" w:rsidRPr="00F64DF6">
        <w:rPr>
          <w:rFonts w:asciiTheme="minorHAnsi" w:hAnsiTheme="minorHAnsi" w:cstheme="minorHAnsi"/>
          <w:b/>
          <w:bCs/>
          <w:i/>
          <w:iCs/>
        </w:rPr>
        <w:t>Technical</w:t>
      </w:r>
      <w:r w:rsidR="00F0276D" w:rsidRPr="00F64DF6">
        <w:rPr>
          <w:rFonts w:asciiTheme="minorHAnsi" w:hAnsiTheme="minorHAnsi" w:cstheme="minorHAnsi"/>
          <w:b/>
          <w:bCs/>
          <w:i/>
          <w:iCs/>
        </w:rPr>
        <w:t>”</w:t>
      </w:r>
      <w:r w:rsidR="00152721" w:rsidRPr="00F64DF6">
        <w:rPr>
          <w:rFonts w:asciiTheme="minorHAnsi" w:hAnsiTheme="minorHAnsi" w:cstheme="minorHAnsi"/>
          <w:i/>
          <w:iCs/>
        </w:rPr>
        <w:t xml:space="preserve"> and </w:t>
      </w:r>
      <w:r w:rsidR="00F0276D" w:rsidRPr="00F64DF6">
        <w:rPr>
          <w:rFonts w:asciiTheme="minorHAnsi" w:hAnsiTheme="minorHAnsi" w:cstheme="minorHAnsi"/>
          <w:i/>
          <w:iCs/>
        </w:rPr>
        <w:t>“</w:t>
      </w:r>
      <w:r w:rsidR="00152721" w:rsidRPr="00F64DF6">
        <w:rPr>
          <w:rFonts w:asciiTheme="minorHAnsi" w:hAnsiTheme="minorHAnsi" w:cstheme="minorHAnsi"/>
          <w:b/>
          <w:bCs/>
          <w:i/>
          <w:iCs/>
        </w:rPr>
        <w:t>Financial</w:t>
      </w:r>
      <w:r w:rsidR="00F0276D" w:rsidRPr="00F64DF6">
        <w:rPr>
          <w:rFonts w:asciiTheme="minorHAnsi" w:hAnsiTheme="minorHAnsi" w:cstheme="minorHAnsi"/>
          <w:b/>
          <w:bCs/>
          <w:i/>
          <w:iCs/>
        </w:rPr>
        <w:t>”</w:t>
      </w:r>
      <w:r w:rsidR="00F0276D" w:rsidRPr="00F64DF6">
        <w:rPr>
          <w:rFonts w:asciiTheme="minorHAnsi" w:hAnsiTheme="minorHAnsi" w:cstheme="minorHAnsi"/>
          <w:i/>
          <w:iCs/>
        </w:rPr>
        <w:t xml:space="preserve"> Proposals. Financial Proposal</w:t>
      </w:r>
      <w:r w:rsidR="00152721" w:rsidRPr="00F64DF6">
        <w:rPr>
          <w:rFonts w:asciiTheme="minorHAnsi" w:hAnsiTheme="minorHAnsi" w:cstheme="minorHAnsi"/>
          <w:i/>
          <w:iCs/>
        </w:rPr>
        <w:t xml:space="preserve"> of technically responsive bidders</w:t>
      </w:r>
      <w:r w:rsidR="00F0276D" w:rsidRPr="00F64DF6">
        <w:rPr>
          <w:rFonts w:asciiTheme="minorHAnsi" w:hAnsiTheme="minorHAnsi" w:cstheme="minorHAnsi"/>
          <w:i/>
          <w:iCs/>
        </w:rPr>
        <w:t xml:space="preserve"> based on post qualification information will be opened w</w:t>
      </w:r>
      <w:r w:rsidR="00152721" w:rsidRPr="00F64DF6">
        <w:rPr>
          <w:rFonts w:asciiTheme="minorHAnsi" w:hAnsiTheme="minorHAnsi" w:cstheme="minorHAnsi"/>
          <w:i/>
          <w:iCs/>
        </w:rPr>
        <w:t>hile the Financial Bids of technically non responsive bidders will be returned unopened.</w:t>
      </w:r>
      <w:r w:rsidR="00F0276D" w:rsidRPr="00F64DF6">
        <w:rPr>
          <w:rFonts w:asciiTheme="minorHAnsi" w:hAnsiTheme="minorHAnsi" w:cstheme="minorHAnsi"/>
          <w:i/>
          <w:iCs/>
        </w:rPr>
        <w:t xml:space="preserve"> </w:t>
      </w:r>
      <w:r w:rsidRPr="00F64DF6">
        <w:rPr>
          <w:rFonts w:asciiTheme="minorHAnsi" w:hAnsiTheme="minorHAnsi" w:cstheme="minorHAnsi"/>
          <w:i/>
          <w:iCs/>
          <w:color w:val="000000"/>
        </w:rPr>
        <w:t>The financial bids wil</w:t>
      </w:r>
      <w:r w:rsidR="00AA1001" w:rsidRPr="00F64DF6">
        <w:rPr>
          <w:rFonts w:asciiTheme="minorHAnsi" w:hAnsiTheme="minorHAnsi" w:cstheme="minorHAnsi"/>
          <w:i/>
          <w:iCs/>
          <w:color w:val="000000"/>
        </w:rPr>
        <w:t xml:space="preserve">l be on </w:t>
      </w:r>
      <w:r w:rsidR="004767A3">
        <w:rPr>
          <w:rFonts w:asciiTheme="minorHAnsi" w:hAnsiTheme="minorHAnsi" w:cstheme="minorHAnsi"/>
          <w:b/>
          <w:bCs/>
          <w:i/>
          <w:iCs/>
          <w:color w:val="000000"/>
        </w:rPr>
        <w:t>“Percentage Rate B</w:t>
      </w:r>
      <w:r w:rsidR="00AA1001" w:rsidRPr="00F64DF6">
        <w:rPr>
          <w:rFonts w:asciiTheme="minorHAnsi" w:hAnsiTheme="minorHAnsi" w:cstheme="minorHAnsi"/>
          <w:b/>
          <w:bCs/>
          <w:i/>
          <w:iCs/>
          <w:color w:val="000000"/>
        </w:rPr>
        <w:t>asis”</w:t>
      </w:r>
      <w:r w:rsidR="00AA1001" w:rsidRPr="00F64DF6">
        <w:rPr>
          <w:rFonts w:asciiTheme="minorHAnsi" w:hAnsiTheme="minorHAnsi" w:cstheme="minorHAnsi"/>
          <w:i/>
          <w:iCs/>
          <w:color w:val="000000"/>
        </w:rPr>
        <w:t>.</w:t>
      </w:r>
    </w:p>
    <w:p w:rsidR="00821E63" w:rsidRPr="00334AC6" w:rsidRDefault="004767A3" w:rsidP="004767A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color w:val="000000"/>
        </w:rPr>
        <w:t xml:space="preserve"> Submission of </w:t>
      </w:r>
      <w:r w:rsidRPr="004767A3">
        <w:rPr>
          <w:rFonts w:asciiTheme="minorHAnsi" w:hAnsiTheme="minorHAnsi" w:cstheme="minorHAnsi"/>
          <w:b/>
          <w:bCs/>
          <w:i/>
          <w:iCs/>
          <w:color w:val="000000"/>
        </w:rPr>
        <w:t>Non Workable Rates</w:t>
      </w:r>
      <w:r>
        <w:rPr>
          <w:rFonts w:asciiTheme="minorHAnsi" w:hAnsiTheme="minorHAnsi" w:cstheme="minorHAnsi"/>
          <w:i/>
          <w:iCs/>
          <w:color w:val="000000"/>
        </w:rPr>
        <w:t xml:space="preserve"> is strongly discouraged and shall be strictly avoided as </w:t>
      </w:r>
      <w:r w:rsidR="00536FC8">
        <w:rPr>
          <w:rFonts w:asciiTheme="minorHAnsi" w:hAnsiTheme="minorHAnsi" w:cstheme="minorHAnsi"/>
          <w:i/>
          <w:iCs/>
          <w:color w:val="000000"/>
        </w:rPr>
        <w:t xml:space="preserve">the work will be executed under the full time supervision of project staff and consultant. </w:t>
      </w:r>
      <w:r w:rsidR="00536FC8">
        <w:rPr>
          <w:rFonts w:asciiTheme="minorHAnsi" w:hAnsiTheme="minorHAnsi" w:cstheme="minorHAnsi"/>
          <w:b/>
          <w:bCs/>
          <w:i/>
          <w:iCs/>
          <w:color w:val="000000"/>
        </w:rPr>
        <w:t>N</w:t>
      </w:r>
      <w:r w:rsidRPr="00881B58">
        <w:rPr>
          <w:rFonts w:asciiTheme="minorHAnsi" w:hAnsiTheme="minorHAnsi" w:cstheme="minorHAnsi"/>
          <w:b/>
          <w:bCs/>
          <w:i/>
          <w:iCs/>
          <w:color w:val="000000"/>
        </w:rPr>
        <w:t xml:space="preserve">o compromise on </w:t>
      </w:r>
      <w:r w:rsidR="00881B58" w:rsidRPr="00881B58">
        <w:rPr>
          <w:rFonts w:asciiTheme="minorHAnsi" w:hAnsiTheme="minorHAnsi" w:cstheme="minorHAnsi"/>
          <w:b/>
          <w:bCs/>
          <w:i/>
          <w:iCs/>
          <w:color w:val="000000"/>
        </w:rPr>
        <w:t xml:space="preserve">work </w:t>
      </w:r>
      <w:r w:rsidRPr="00881B58">
        <w:rPr>
          <w:rFonts w:asciiTheme="minorHAnsi" w:hAnsiTheme="minorHAnsi" w:cstheme="minorHAnsi"/>
          <w:b/>
          <w:bCs/>
          <w:i/>
          <w:iCs/>
          <w:color w:val="000000"/>
        </w:rPr>
        <w:t>quality and standard specifications</w:t>
      </w:r>
      <w:r w:rsidR="00536FC8">
        <w:rPr>
          <w:rFonts w:asciiTheme="minorHAnsi" w:hAnsiTheme="minorHAnsi" w:cstheme="minorHAnsi"/>
          <w:i/>
          <w:iCs/>
          <w:color w:val="000000"/>
        </w:rPr>
        <w:t xml:space="preserve"> is permissible</w:t>
      </w:r>
      <w:r>
        <w:rPr>
          <w:rFonts w:asciiTheme="minorHAnsi" w:hAnsiTheme="minorHAnsi" w:cstheme="minorHAnsi"/>
          <w:i/>
          <w:iCs/>
          <w:color w:val="000000"/>
        </w:rPr>
        <w:t>.</w:t>
      </w:r>
    </w:p>
    <w:p w:rsidR="00334AC6" w:rsidRPr="00334AC6" w:rsidRDefault="00334AC6" w:rsidP="00334A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F64DF6">
        <w:rPr>
          <w:rFonts w:cstheme="minorHAnsi"/>
          <w:i/>
          <w:iCs/>
          <w:color w:val="000000"/>
          <w:sz w:val="24"/>
          <w:szCs w:val="24"/>
        </w:rPr>
        <w:t xml:space="preserve">The bidders are advised to visit the site of the projects and discuss the </w:t>
      </w:r>
      <w:r>
        <w:rPr>
          <w:rFonts w:cstheme="minorHAnsi"/>
          <w:i/>
          <w:iCs/>
          <w:color w:val="000000"/>
          <w:sz w:val="24"/>
          <w:szCs w:val="24"/>
        </w:rPr>
        <w:t xml:space="preserve">technical specifications and </w:t>
      </w:r>
      <w:r w:rsidRPr="00F64DF6">
        <w:rPr>
          <w:rFonts w:cstheme="minorHAnsi"/>
          <w:i/>
          <w:iCs/>
          <w:color w:val="000000"/>
          <w:sz w:val="24"/>
          <w:szCs w:val="24"/>
        </w:rPr>
        <w:t>implementation mechanism</w:t>
      </w:r>
      <w:r>
        <w:rPr>
          <w:rFonts w:cstheme="minorHAnsi"/>
          <w:i/>
          <w:iCs/>
          <w:color w:val="000000"/>
          <w:sz w:val="24"/>
          <w:szCs w:val="24"/>
        </w:rPr>
        <w:t xml:space="preserve"> with Project Coordinator</w:t>
      </w:r>
      <w:r w:rsidRPr="00F64DF6">
        <w:rPr>
          <w:rFonts w:cstheme="minorHAnsi"/>
          <w:i/>
          <w:iCs/>
          <w:color w:val="000000"/>
          <w:sz w:val="24"/>
          <w:szCs w:val="24"/>
        </w:rPr>
        <w:t xml:space="preserve"> before submission of their bids.</w:t>
      </w:r>
    </w:p>
    <w:p w:rsidR="00721D72" w:rsidRDefault="00721D72" w:rsidP="00F64D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t>Sealed bids must be accompanied by a bid security @ 2% of the bid Cost in the form of call deposit receipt (CDR/Pay Order/Bank Draft from the scheduled bank of Pakistan in the name of “Developmental Project Security A/C” SBBU Sheringal</w:t>
      </w:r>
      <w:r w:rsidR="00AB2C40" w:rsidRPr="00F0276D">
        <w:rPr>
          <w:rFonts w:cstheme="minorHAnsi"/>
          <w:i/>
          <w:iCs/>
          <w:color w:val="000000"/>
          <w:sz w:val="24"/>
          <w:szCs w:val="24"/>
        </w:rPr>
        <w:t>.</w:t>
      </w:r>
    </w:p>
    <w:p w:rsidR="00721D72" w:rsidRDefault="00821E63" w:rsidP="00721D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721D72">
        <w:rPr>
          <w:rFonts w:cstheme="minorHAnsi"/>
          <w:i/>
          <w:iCs/>
          <w:color w:val="000000"/>
          <w:sz w:val="24"/>
          <w:szCs w:val="24"/>
        </w:rPr>
        <w:t>Each and every page of the Tender document must be stamped and signed by the</w:t>
      </w:r>
      <w:r w:rsidR="00E34235" w:rsidRPr="00721D72">
        <w:rPr>
          <w:rFonts w:cstheme="minorHAnsi"/>
          <w:i/>
          <w:iCs/>
          <w:color w:val="000000"/>
          <w:sz w:val="24"/>
          <w:szCs w:val="24"/>
        </w:rPr>
        <w:t xml:space="preserve"> Authorized</w:t>
      </w:r>
      <w:r w:rsidRPr="00721D72">
        <w:rPr>
          <w:rFonts w:cstheme="minorHAnsi"/>
          <w:i/>
          <w:iCs/>
          <w:color w:val="000000"/>
          <w:sz w:val="24"/>
          <w:szCs w:val="24"/>
        </w:rPr>
        <w:t xml:space="preserve"> person</w:t>
      </w:r>
      <w:r w:rsidR="00721D72">
        <w:rPr>
          <w:rFonts w:cstheme="minorHAnsi"/>
          <w:i/>
          <w:iCs/>
          <w:color w:val="000000"/>
          <w:sz w:val="24"/>
          <w:szCs w:val="24"/>
        </w:rPr>
        <w:t>.</w:t>
      </w:r>
    </w:p>
    <w:p w:rsidR="00721D72" w:rsidRPr="00334AC6" w:rsidRDefault="00721D72" w:rsidP="00721D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721D72">
        <w:rPr>
          <w:rFonts w:cstheme="minorHAnsi"/>
          <w:i/>
          <w:iCs/>
          <w:sz w:val="24"/>
          <w:szCs w:val="24"/>
        </w:rPr>
        <w:t>The contractors quoting their bids more than 10% below upto 20% below on Enginee</w:t>
      </w:r>
      <w:r>
        <w:rPr>
          <w:rFonts w:cstheme="minorHAnsi"/>
          <w:i/>
          <w:iCs/>
          <w:sz w:val="24"/>
          <w:szCs w:val="24"/>
        </w:rPr>
        <w:t>rs' Estimate shall submit along</w:t>
      </w:r>
      <w:r w:rsidRPr="00721D72">
        <w:rPr>
          <w:rFonts w:cstheme="minorHAnsi"/>
          <w:i/>
          <w:iCs/>
          <w:sz w:val="24"/>
          <w:szCs w:val="24"/>
        </w:rPr>
        <w:t>with their bids 8% Additional Security of Engineer's Estimated cost in addition to 2% bid security. If the bid is not accompanied with the required amo</w:t>
      </w:r>
      <w:r>
        <w:rPr>
          <w:rFonts w:cstheme="minorHAnsi"/>
          <w:i/>
          <w:iCs/>
          <w:sz w:val="24"/>
          <w:szCs w:val="24"/>
        </w:rPr>
        <w:t xml:space="preserve">unt of additional security the bid will be considered </w:t>
      </w:r>
      <w:r w:rsidRPr="00721D72">
        <w:rPr>
          <w:rFonts w:cstheme="minorHAnsi"/>
          <w:i/>
          <w:iCs/>
          <w:sz w:val="24"/>
          <w:szCs w:val="24"/>
        </w:rPr>
        <w:t>non-responsive and the 2% bid secu</w:t>
      </w:r>
      <w:r w:rsidR="004767A3">
        <w:rPr>
          <w:rFonts w:cstheme="minorHAnsi"/>
          <w:i/>
          <w:iCs/>
          <w:sz w:val="24"/>
          <w:szCs w:val="24"/>
        </w:rPr>
        <w:t>rity shall be forfeited in favo</w:t>
      </w:r>
      <w:r w:rsidRPr="00721D72">
        <w:rPr>
          <w:rFonts w:cstheme="minorHAnsi"/>
          <w:i/>
          <w:iCs/>
          <w:sz w:val="24"/>
          <w:szCs w:val="24"/>
        </w:rPr>
        <w:t>r of Government and the second lowest bidder and so on will be considered accordingly.</w:t>
      </w:r>
    </w:p>
    <w:p w:rsidR="00334AC6" w:rsidRPr="00721D72" w:rsidRDefault="00334AC6" w:rsidP="00334AC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</w:p>
    <w:p w:rsidR="00721D72" w:rsidRPr="00721D72" w:rsidRDefault="00721D72" w:rsidP="00721D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721D72">
        <w:rPr>
          <w:rFonts w:cstheme="minorHAnsi"/>
          <w:i/>
          <w:iCs/>
          <w:sz w:val="24"/>
          <w:szCs w:val="24"/>
        </w:rPr>
        <w:lastRenderedPageBreak/>
        <w:t>Similarly, a contractor quoting bid more than 20% below shall submit with his bid an additional security on Engineer's Estimated cost equal to the differential amount of submitted bid and Engineers' Estimate along wi</w:t>
      </w:r>
      <w:r w:rsidR="00536FC8">
        <w:rPr>
          <w:rFonts w:cstheme="minorHAnsi"/>
          <w:i/>
          <w:iCs/>
          <w:sz w:val="24"/>
          <w:szCs w:val="24"/>
        </w:rPr>
        <w:t>th detailed rate analysis. I</w:t>
      </w:r>
      <w:r w:rsidRPr="00721D72">
        <w:rPr>
          <w:rFonts w:cstheme="minorHAnsi"/>
          <w:i/>
          <w:iCs/>
          <w:sz w:val="24"/>
          <w:szCs w:val="24"/>
        </w:rPr>
        <w:t>f the bid is not accompanied by the</w:t>
      </w:r>
      <w:r w:rsidR="00536FC8">
        <w:rPr>
          <w:rFonts w:cstheme="minorHAnsi"/>
          <w:i/>
          <w:iCs/>
          <w:sz w:val="24"/>
          <w:szCs w:val="24"/>
        </w:rPr>
        <w:t xml:space="preserve"> detailed rate analysis and </w:t>
      </w:r>
      <w:r w:rsidRPr="00721D72">
        <w:rPr>
          <w:rFonts w:cstheme="minorHAnsi"/>
          <w:i/>
          <w:iCs/>
          <w:sz w:val="24"/>
          <w:szCs w:val="24"/>
        </w:rPr>
        <w:t xml:space="preserve">required amount of additional security, then the said bid shall be considered as non-responsive. All the securities submitted along with such non-responsive bid shall be forfeited in </w:t>
      </w:r>
      <w:r w:rsidR="004767A3" w:rsidRPr="00721D72">
        <w:rPr>
          <w:rFonts w:cstheme="minorHAnsi"/>
          <w:i/>
          <w:iCs/>
          <w:sz w:val="24"/>
          <w:szCs w:val="24"/>
        </w:rPr>
        <w:t>favor</w:t>
      </w:r>
      <w:r w:rsidRPr="00721D72">
        <w:rPr>
          <w:rFonts w:cstheme="minorHAnsi"/>
          <w:i/>
          <w:iCs/>
          <w:sz w:val="24"/>
          <w:szCs w:val="24"/>
        </w:rPr>
        <w:t xml:space="preserve"> of Government and the 2</w:t>
      </w:r>
      <w:r w:rsidRPr="00721D72">
        <w:rPr>
          <w:rFonts w:cstheme="minorHAnsi"/>
          <w:i/>
          <w:iCs/>
          <w:sz w:val="24"/>
          <w:szCs w:val="24"/>
          <w:vertAlign w:val="superscript"/>
        </w:rPr>
        <w:t>nd</w:t>
      </w:r>
      <w:r w:rsidRPr="00721D72">
        <w:rPr>
          <w:rFonts w:cstheme="minorHAnsi"/>
          <w:i/>
          <w:iCs/>
          <w:sz w:val="24"/>
          <w:szCs w:val="24"/>
        </w:rPr>
        <w:t xml:space="preserve"> lowest bidder and so on will be considered accordingly.</w:t>
      </w:r>
    </w:p>
    <w:p w:rsidR="00721D72" w:rsidRPr="00F64DF6" w:rsidRDefault="00821E63" w:rsidP="00721D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F64DF6">
        <w:rPr>
          <w:rFonts w:cstheme="minorHAnsi"/>
          <w:i/>
          <w:iCs/>
          <w:color w:val="000000"/>
          <w:sz w:val="24"/>
          <w:szCs w:val="24"/>
        </w:rPr>
        <w:t>If any documents submitted along with bid documents found forged</w:t>
      </w:r>
      <w:r w:rsidR="00721D72" w:rsidRPr="00F64DF6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F64DF6">
        <w:rPr>
          <w:rFonts w:cstheme="minorHAnsi"/>
          <w:i/>
          <w:iCs/>
          <w:color w:val="000000"/>
          <w:sz w:val="24"/>
          <w:szCs w:val="24"/>
        </w:rPr>
        <w:t>/ false, the registration of the Contractor</w:t>
      </w:r>
      <w:r w:rsidR="00721D72" w:rsidRPr="00F64DF6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536FC8">
        <w:rPr>
          <w:rFonts w:cstheme="minorHAnsi"/>
          <w:i/>
          <w:iCs/>
          <w:color w:val="000000"/>
          <w:sz w:val="24"/>
          <w:szCs w:val="24"/>
        </w:rPr>
        <w:t>/ Firm shall be recommended for blacklisting to PEC</w:t>
      </w:r>
      <w:r w:rsidRPr="00F64DF6">
        <w:rPr>
          <w:rFonts w:cstheme="minorHAnsi"/>
          <w:i/>
          <w:iCs/>
          <w:color w:val="000000"/>
          <w:sz w:val="24"/>
          <w:szCs w:val="24"/>
        </w:rPr>
        <w:t>.</w:t>
      </w:r>
    </w:p>
    <w:p w:rsidR="00721D72" w:rsidRPr="00F64DF6" w:rsidRDefault="00821E63" w:rsidP="00721D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F64DF6">
        <w:rPr>
          <w:rFonts w:cstheme="minorHAnsi"/>
          <w:i/>
          <w:iCs/>
          <w:color w:val="000000"/>
          <w:sz w:val="24"/>
          <w:szCs w:val="24"/>
        </w:rPr>
        <w:t>Any disfiguring</w:t>
      </w:r>
      <w:r w:rsidR="00536FC8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F64DF6">
        <w:rPr>
          <w:rFonts w:cstheme="minorHAnsi"/>
          <w:i/>
          <w:iCs/>
          <w:color w:val="000000"/>
          <w:sz w:val="24"/>
          <w:szCs w:val="24"/>
        </w:rPr>
        <w:t>/ over writing manipulation in the Tender shall be liable to rejection.</w:t>
      </w:r>
    </w:p>
    <w:p w:rsidR="00721D72" w:rsidRPr="00F64DF6" w:rsidRDefault="00821E63" w:rsidP="00721D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F64DF6">
        <w:rPr>
          <w:rFonts w:cstheme="minorHAnsi"/>
          <w:i/>
          <w:iCs/>
          <w:color w:val="000000"/>
          <w:sz w:val="24"/>
          <w:szCs w:val="24"/>
        </w:rPr>
        <w:t>Incomplete/ conditional bid shall not be accepted.</w:t>
      </w:r>
    </w:p>
    <w:p w:rsidR="004767A3" w:rsidRDefault="00721D72" w:rsidP="004767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F64DF6">
        <w:rPr>
          <w:rFonts w:cstheme="minorHAnsi"/>
          <w:i/>
          <w:iCs/>
          <w:color w:val="000000"/>
          <w:sz w:val="24"/>
          <w:szCs w:val="24"/>
        </w:rPr>
        <w:t>Eligible bidders shall</w:t>
      </w:r>
      <w:r w:rsidR="00EC7496" w:rsidRPr="00F64DF6">
        <w:rPr>
          <w:rFonts w:cstheme="minorHAnsi"/>
          <w:i/>
          <w:iCs/>
          <w:color w:val="000000"/>
          <w:sz w:val="24"/>
          <w:szCs w:val="24"/>
        </w:rPr>
        <w:t xml:space="preserve"> submit their application</w:t>
      </w:r>
      <w:r w:rsidRPr="00F64DF6">
        <w:rPr>
          <w:rFonts w:cstheme="minorHAnsi"/>
          <w:i/>
          <w:iCs/>
          <w:color w:val="000000"/>
          <w:sz w:val="24"/>
          <w:szCs w:val="24"/>
        </w:rPr>
        <w:t xml:space="preserve"> for bid collection</w:t>
      </w:r>
      <w:r w:rsidR="00F64DF6" w:rsidRPr="00F64DF6">
        <w:rPr>
          <w:rFonts w:cstheme="minorHAnsi"/>
          <w:i/>
          <w:iCs/>
          <w:color w:val="000000"/>
          <w:sz w:val="24"/>
          <w:szCs w:val="24"/>
        </w:rPr>
        <w:t xml:space="preserve"> on company </w:t>
      </w:r>
      <w:r w:rsidR="00EC7496" w:rsidRPr="00F64DF6">
        <w:rPr>
          <w:rFonts w:cstheme="minorHAnsi"/>
          <w:i/>
          <w:iCs/>
          <w:color w:val="000000"/>
          <w:sz w:val="24"/>
          <w:szCs w:val="24"/>
        </w:rPr>
        <w:t>letterhead</w:t>
      </w:r>
      <w:r w:rsidR="00F64DF6" w:rsidRPr="00F64DF6">
        <w:rPr>
          <w:rFonts w:cstheme="minorHAnsi"/>
          <w:i/>
          <w:iCs/>
          <w:color w:val="000000"/>
          <w:sz w:val="24"/>
          <w:szCs w:val="24"/>
        </w:rPr>
        <w:t xml:space="preserve"> along</w:t>
      </w:r>
      <w:r w:rsidR="00EC7496" w:rsidRPr="00F64DF6">
        <w:rPr>
          <w:rFonts w:cstheme="minorHAnsi"/>
          <w:i/>
          <w:iCs/>
          <w:color w:val="000000"/>
          <w:sz w:val="24"/>
          <w:szCs w:val="24"/>
        </w:rPr>
        <w:t>with PEC Registration Certificate, KPRA Registration, FBR Registra</w:t>
      </w:r>
      <w:r w:rsidR="004767A3">
        <w:rPr>
          <w:rFonts w:cstheme="minorHAnsi"/>
          <w:i/>
          <w:iCs/>
          <w:color w:val="000000"/>
          <w:sz w:val="24"/>
          <w:szCs w:val="24"/>
        </w:rPr>
        <w:t>tion and Company Owner CNIC</w:t>
      </w:r>
      <w:r w:rsidR="00F64DF6" w:rsidRPr="00F64DF6">
        <w:rPr>
          <w:rFonts w:cstheme="minorHAnsi"/>
          <w:i/>
          <w:iCs/>
          <w:color w:val="000000"/>
          <w:sz w:val="24"/>
          <w:szCs w:val="24"/>
        </w:rPr>
        <w:t xml:space="preserve">. </w:t>
      </w:r>
      <w:r w:rsidR="004767A3">
        <w:rPr>
          <w:rFonts w:cstheme="minorHAnsi"/>
          <w:i/>
          <w:iCs/>
          <w:color w:val="000000"/>
          <w:sz w:val="24"/>
          <w:szCs w:val="24"/>
        </w:rPr>
        <w:t>The Bi</w:t>
      </w:r>
      <w:r w:rsidR="00F06F35">
        <w:rPr>
          <w:rFonts w:cstheme="minorHAnsi"/>
          <w:i/>
          <w:iCs/>
          <w:color w:val="000000"/>
          <w:sz w:val="24"/>
          <w:szCs w:val="24"/>
        </w:rPr>
        <w:t>d documents fees will be Rs. 6,0</w:t>
      </w:r>
      <w:r w:rsidR="004767A3">
        <w:rPr>
          <w:rFonts w:cstheme="minorHAnsi"/>
          <w:i/>
          <w:iCs/>
          <w:color w:val="000000"/>
          <w:sz w:val="24"/>
          <w:szCs w:val="24"/>
        </w:rPr>
        <w:t>00/- in cash</w:t>
      </w:r>
      <w:r w:rsidR="00F06F35">
        <w:rPr>
          <w:rFonts w:cstheme="minorHAnsi"/>
          <w:i/>
          <w:iCs/>
          <w:color w:val="000000"/>
          <w:sz w:val="24"/>
          <w:szCs w:val="24"/>
        </w:rPr>
        <w:t xml:space="preserve"> for each package to cover the printing and binding charges only</w:t>
      </w:r>
      <w:r w:rsidR="004767A3">
        <w:rPr>
          <w:rFonts w:cstheme="minorHAnsi"/>
          <w:i/>
          <w:iCs/>
          <w:color w:val="000000"/>
          <w:sz w:val="24"/>
          <w:szCs w:val="24"/>
        </w:rPr>
        <w:t xml:space="preserve">. </w:t>
      </w:r>
    </w:p>
    <w:p w:rsidR="004767A3" w:rsidRDefault="00F64DF6" w:rsidP="004767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F64DF6">
        <w:rPr>
          <w:rFonts w:cstheme="minorHAnsi"/>
          <w:i/>
          <w:iCs/>
          <w:color w:val="000000"/>
          <w:sz w:val="24"/>
          <w:szCs w:val="24"/>
        </w:rPr>
        <w:t>The bid documents containing</w:t>
      </w:r>
      <w:r w:rsidR="00EC7496" w:rsidRPr="00F64DF6">
        <w:rPr>
          <w:rFonts w:cstheme="minorHAnsi"/>
          <w:i/>
          <w:iCs/>
          <w:color w:val="000000"/>
          <w:sz w:val="24"/>
          <w:szCs w:val="24"/>
        </w:rPr>
        <w:t xml:space="preserve"> BOQ</w:t>
      </w:r>
      <w:r w:rsidRPr="00F64DF6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EC7496" w:rsidRPr="00F64DF6">
        <w:rPr>
          <w:rFonts w:cstheme="minorHAnsi"/>
          <w:i/>
          <w:iCs/>
          <w:color w:val="000000"/>
          <w:sz w:val="24"/>
          <w:szCs w:val="24"/>
        </w:rPr>
        <w:t>/</w:t>
      </w:r>
      <w:r w:rsidRPr="00F64DF6">
        <w:rPr>
          <w:rFonts w:cstheme="minorHAnsi"/>
          <w:i/>
          <w:iCs/>
          <w:color w:val="000000"/>
          <w:sz w:val="24"/>
          <w:szCs w:val="24"/>
        </w:rPr>
        <w:t xml:space="preserve"> Tender Form, </w:t>
      </w:r>
      <w:r w:rsidR="00EC7496" w:rsidRPr="00F64DF6">
        <w:rPr>
          <w:rFonts w:cstheme="minorHAnsi"/>
          <w:i/>
          <w:iCs/>
          <w:color w:val="000000"/>
          <w:sz w:val="24"/>
          <w:szCs w:val="24"/>
        </w:rPr>
        <w:t>Tender Drawing,</w:t>
      </w:r>
      <w:r w:rsidRPr="00F64DF6">
        <w:rPr>
          <w:rFonts w:cstheme="minorHAnsi"/>
          <w:i/>
          <w:iCs/>
          <w:color w:val="000000"/>
          <w:sz w:val="24"/>
          <w:szCs w:val="24"/>
        </w:rPr>
        <w:t xml:space="preserve"> post qualification guide</w:t>
      </w:r>
      <w:r w:rsidR="00EC7496" w:rsidRPr="00F64DF6">
        <w:rPr>
          <w:rFonts w:cstheme="minorHAnsi"/>
          <w:i/>
          <w:iCs/>
          <w:color w:val="000000"/>
          <w:sz w:val="24"/>
          <w:szCs w:val="24"/>
        </w:rPr>
        <w:t>lines</w:t>
      </w:r>
      <w:r w:rsidRPr="00F64DF6">
        <w:rPr>
          <w:rFonts w:cstheme="minorHAnsi"/>
          <w:i/>
          <w:iCs/>
          <w:color w:val="000000"/>
          <w:sz w:val="24"/>
          <w:szCs w:val="24"/>
        </w:rPr>
        <w:t xml:space="preserve"> shall be obtained from t</w:t>
      </w:r>
      <w:r w:rsidR="004767A3">
        <w:rPr>
          <w:rFonts w:cstheme="minorHAnsi"/>
          <w:i/>
          <w:iCs/>
          <w:color w:val="000000"/>
          <w:sz w:val="24"/>
          <w:szCs w:val="24"/>
        </w:rPr>
        <w:t>he office of</w:t>
      </w:r>
      <w:r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BD0D22">
        <w:rPr>
          <w:rFonts w:cstheme="minorHAnsi"/>
          <w:i/>
          <w:iCs/>
          <w:color w:val="000000"/>
          <w:sz w:val="24"/>
          <w:szCs w:val="24"/>
        </w:rPr>
        <w:t>“</w:t>
      </w:r>
      <w:r w:rsidRPr="00F64DF6">
        <w:rPr>
          <w:rFonts w:cstheme="minorHAnsi"/>
          <w:b/>
          <w:bCs/>
          <w:i/>
          <w:iCs/>
          <w:color w:val="000000"/>
          <w:sz w:val="24"/>
          <w:szCs w:val="24"/>
        </w:rPr>
        <w:t>Project Coordinator, SBBU Sheringal, Dir Upper</w:t>
      </w:r>
      <w:r w:rsidR="00BD0D22">
        <w:rPr>
          <w:rFonts w:cstheme="minorHAnsi"/>
          <w:b/>
          <w:bCs/>
          <w:i/>
          <w:iCs/>
          <w:color w:val="000000"/>
          <w:sz w:val="24"/>
          <w:szCs w:val="24"/>
        </w:rPr>
        <w:t>”</w:t>
      </w:r>
      <w:r w:rsidRPr="00F64DF6">
        <w:rPr>
          <w:rFonts w:cstheme="minorHAnsi"/>
          <w:i/>
          <w:iCs/>
          <w:color w:val="000000"/>
          <w:sz w:val="24"/>
          <w:szCs w:val="24"/>
        </w:rPr>
        <w:t xml:space="preserve"> Or</w:t>
      </w:r>
      <w:r w:rsidR="00EC7496" w:rsidRPr="00F64DF6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BD0D22">
        <w:rPr>
          <w:rFonts w:cstheme="minorHAnsi"/>
          <w:i/>
          <w:iCs/>
          <w:color w:val="000000"/>
          <w:sz w:val="24"/>
          <w:szCs w:val="24"/>
        </w:rPr>
        <w:t>“</w:t>
      </w:r>
      <w:r w:rsidR="00EC7496" w:rsidRPr="00F64DF6">
        <w:rPr>
          <w:rFonts w:cstheme="minorHAnsi"/>
          <w:b/>
          <w:i/>
          <w:iCs/>
          <w:sz w:val="24"/>
          <w:szCs w:val="24"/>
        </w:rPr>
        <w:t>Development Management Consultant Office Address: Malak Plaza Opposite Emirate Hospital Dalazak Road Peshawar (DMC)</w:t>
      </w:r>
      <w:r w:rsidR="00EC7496" w:rsidRPr="00F64DF6">
        <w:rPr>
          <w:rFonts w:cstheme="minorHAnsi"/>
          <w:b/>
          <w:bCs/>
          <w:i/>
          <w:iCs/>
          <w:color w:val="000000"/>
          <w:sz w:val="24"/>
          <w:szCs w:val="24"/>
        </w:rPr>
        <w:t>,</w:t>
      </w:r>
      <w:r w:rsidR="00BD0D22">
        <w:rPr>
          <w:rFonts w:cstheme="minorHAnsi"/>
          <w:b/>
          <w:bCs/>
          <w:i/>
          <w:iCs/>
          <w:color w:val="000000"/>
          <w:sz w:val="24"/>
          <w:szCs w:val="24"/>
        </w:rPr>
        <w:t>”</w:t>
      </w:r>
      <w:r w:rsidR="00EC7496" w:rsidRPr="00F64DF6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Phone: PH: 091-2043111</w:t>
      </w:r>
      <w:r w:rsidRPr="00F64DF6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F64DF6">
        <w:rPr>
          <w:rFonts w:cstheme="minorHAnsi"/>
          <w:i/>
          <w:iCs/>
          <w:color w:val="000000"/>
          <w:sz w:val="24"/>
          <w:szCs w:val="24"/>
        </w:rPr>
        <w:t xml:space="preserve">before the deadline for </w:t>
      </w:r>
      <w:r w:rsidR="00EC7496" w:rsidRPr="00F64DF6">
        <w:rPr>
          <w:rFonts w:cstheme="minorHAnsi"/>
          <w:i/>
          <w:iCs/>
          <w:color w:val="000000"/>
          <w:sz w:val="24"/>
          <w:szCs w:val="24"/>
        </w:rPr>
        <w:t xml:space="preserve">submission of </w:t>
      </w:r>
      <w:r w:rsidRPr="00F64DF6">
        <w:rPr>
          <w:rFonts w:cstheme="minorHAnsi"/>
          <w:i/>
          <w:iCs/>
          <w:color w:val="000000"/>
          <w:sz w:val="24"/>
          <w:szCs w:val="24"/>
        </w:rPr>
        <w:t>bids.</w:t>
      </w:r>
      <w:r w:rsidR="004767A3">
        <w:rPr>
          <w:rFonts w:cstheme="minorHAnsi"/>
          <w:i/>
          <w:iCs/>
          <w:color w:val="000000"/>
          <w:sz w:val="24"/>
          <w:szCs w:val="24"/>
        </w:rPr>
        <w:t xml:space="preserve"> </w:t>
      </w:r>
    </w:p>
    <w:p w:rsidR="00EC7496" w:rsidRDefault="004767A3" w:rsidP="004767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F0276D">
        <w:rPr>
          <w:rFonts w:cstheme="minorHAnsi"/>
          <w:i/>
          <w:iCs/>
          <w:color w:val="000000"/>
          <w:sz w:val="24"/>
          <w:szCs w:val="24"/>
        </w:rPr>
        <w:t>Sealed Bids through Courier shall reach</w:t>
      </w:r>
      <w:r>
        <w:rPr>
          <w:rFonts w:cstheme="minorHAnsi"/>
          <w:i/>
          <w:iCs/>
          <w:color w:val="000000"/>
        </w:rPr>
        <w:t xml:space="preserve"> the office of Project Coordinator, SBBU Sheringal, </w:t>
      </w:r>
      <w:r w:rsidR="00F06F35">
        <w:rPr>
          <w:rFonts w:cstheme="minorHAnsi"/>
          <w:i/>
          <w:iCs/>
          <w:color w:val="000000"/>
        </w:rPr>
        <w:t xml:space="preserve">            </w:t>
      </w:r>
      <w:r>
        <w:rPr>
          <w:rFonts w:cstheme="minorHAnsi"/>
          <w:i/>
          <w:iCs/>
          <w:color w:val="000000"/>
        </w:rPr>
        <w:t>Dir Upper, KPK</w:t>
      </w:r>
      <w:r w:rsidRPr="00F0276D">
        <w:rPr>
          <w:rFonts w:cstheme="minorHAnsi"/>
          <w:i/>
          <w:iCs/>
          <w:color w:val="000000"/>
          <w:sz w:val="24"/>
          <w:szCs w:val="24"/>
        </w:rPr>
        <w:t xml:space="preserve"> on </w:t>
      </w:r>
      <w:r w:rsidR="00F06F35">
        <w:rPr>
          <w:rFonts w:cstheme="minorHAnsi"/>
          <w:b/>
          <w:bCs/>
          <w:i/>
          <w:iCs/>
          <w:color w:val="000000"/>
          <w:sz w:val="24"/>
          <w:szCs w:val="24"/>
        </w:rPr>
        <w:t>10</w:t>
      </w:r>
      <w:r w:rsidRPr="00334AC6">
        <w:rPr>
          <w:rFonts w:cstheme="minorHAnsi"/>
          <w:b/>
          <w:bCs/>
          <w:i/>
          <w:iCs/>
          <w:color w:val="000000"/>
          <w:sz w:val="24"/>
          <w:szCs w:val="24"/>
          <w:vertAlign w:val="superscript"/>
        </w:rPr>
        <w:t>th</w:t>
      </w:r>
      <w:r w:rsidRPr="00334AC6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October 2024</w:t>
      </w:r>
      <w:r>
        <w:rPr>
          <w:rFonts w:cstheme="minorHAnsi"/>
          <w:b/>
          <w:bCs/>
          <w:i/>
          <w:iCs/>
          <w:color w:val="000000"/>
        </w:rPr>
        <w:t xml:space="preserve"> </w:t>
      </w:r>
      <w:r>
        <w:rPr>
          <w:rFonts w:cstheme="minorHAnsi"/>
          <w:i/>
          <w:iCs/>
          <w:color w:val="000000"/>
        </w:rPr>
        <w:t xml:space="preserve">at </w:t>
      </w:r>
      <w:r w:rsidRPr="00334AC6">
        <w:rPr>
          <w:rFonts w:cstheme="minorHAnsi"/>
          <w:b/>
          <w:bCs/>
          <w:i/>
          <w:iCs/>
          <w:color w:val="000000"/>
          <w:sz w:val="24"/>
          <w:szCs w:val="24"/>
        </w:rPr>
        <w:t>2:00 pm</w:t>
      </w:r>
      <w:r>
        <w:rPr>
          <w:rFonts w:cstheme="minorHAnsi"/>
          <w:b/>
          <w:bCs/>
          <w:i/>
          <w:iCs/>
          <w:color w:val="000000"/>
        </w:rPr>
        <w:t xml:space="preserve"> </w:t>
      </w:r>
      <w:r w:rsidRPr="00F0276D">
        <w:rPr>
          <w:rFonts w:cstheme="minorHAnsi"/>
          <w:i/>
          <w:iCs/>
          <w:color w:val="000000"/>
          <w:sz w:val="24"/>
          <w:szCs w:val="24"/>
        </w:rPr>
        <w:t xml:space="preserve">and will be opened on the same day </w:t>
      </w:r>
      <w:r>
        <w:rPr>
          <w:rFonts w:cstheme="minorHAnsi"/>
          <w:i/>
          <w:iCs/>
          <w:color w:val="000000"/>
        </w:rPr>
        <w:t xml:space="preserve">at </w:t>
      </w:r>
      <w:r w:rsidR="00334AC6">
        <w:rPr>
          <w:rFonts w:cstheme="minorHAnsi"/>
          <w:i/>
          <w:iCs/>
          <w:color w:val="000000"/>
        </w:rPr>
        <w:t xml:space="preserve">                 </w:t>
      </w:r>
      <w:r w:rsidRPr="00334AC6">
        <w:rPr>
          <w:rFonts w:cstheme="minorHAnsi"/>
          <w:b/>
          <w:bCs/>
          <w:i/>
          <w:iCs/>
          <w:color w:val="000000"/>
          <w:sz w:val="24"/>
          <w:szCs w:val="24"/>
        </w:rPr>
        <w:t>2:30 pm</w:t>
      </w:r>
      <w:r w:rsidRPr="00F0276D">
        <w:rPr>
          <w:rFonts w:cstheme="minorHAnsi"/>
          <w:b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color w:val="000000"/>
        </w:rPr>
        <w:t xml:space="preserve">in presence of the Bidders. </w:t>
      </w:r>
      <w:r w:rsidRPr="00F0276D">
        <w:rPr>
          <w:rFonts w:cstheme="minorHAnsi"/>
          <w:i/>
          <w:iCs/>
          <w:color w:val="000000"/>
          <w:sz w:val="24"/>
          <w:szCs w:val="24"/>
        </w:rPr>
        <w:t>Bid shall</w:t>
      </w:r>
      <w:r>
        <w:rPr>
          <w:rFonts w:cstheme="minorHAnsi"/>
          <w:i/>
          <w:iCs/>
          <w:color w:val="000000"/>
        </w:rPr>
        <w:t xml:space="preserve"> not</w:t>
      </w:r>
      <w:r w:rsidRPr="00F0276D">
        <w:rPr>
          <w:rFonts w:cstheme="minorHAnsi"/>
          <w:i/>
          <w:iCs/>
          <w:color w:val="000000"/>
          <w:sz w:val="24"/>
          <w:szCs w:val="24"/>
        </w:rPr>
        <w:t xml:space="preserve"> be considered for opening if</w:t>
      </w:r>
      <w:r>
        <w:rPr>
          <w:rFonts w:cstheme="minorHAnsi"/>
          <w:i/>
          <w:iCs/>
          <w:color w:val="000000"/>
        </w:rPr>
        <w:t xml:space="preserve"> submitted by h</w:t>
      </w:r>
      <w:r w:rsidRPr="00F0276D">
        <w:rPr>
          <w:rFonts w:cstheme="minorHAnsi"/>
          <w:i/>
          <w:iCs/>
          <w:color w:val="000000"/>
          <w:sz w:val="24"/>
          <w:szCs w:val="24"/>
        </w:rPr>
        <w:t>and or</w:t>
      </w:r>
      <w:r w:rsidR="00334AC6">
        <w:rPr>
          <w:rFonts w:cstheme="minorHAnsi"/>
          <w:i/>
          <w:iCs/>
          <w:color w:val="000000"/>
          <w:sz w:val="24"/>
          <w:szCs w:val="24"/>
        </w:rPr>
        <w:t xml:space="preserve"> any other unregistered source</w:t>
      </w:r>
      <w:r w:rsidRPr="00F0276D">
        <w:rPr>
          <w:rFonts w:cstheme="minorHAnsi"/>
          <w:i/>
          <w:iCs/>
          <w:color w:val="000000"/>
          <w:sz w:val="24"/>
          <w:szCs w:val="24"/>
        </w:rPr>
        <w:t>.</w:t>
      </w:r>
    </w:p>
    <w:p w:rsidR="00F64DF6" w:rsidRDefault="00F64DF6" w:rsidP="00F64DF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iCs/>
          <w:color w:val="000000"/>
          <w:sz w:val="24"/>
          <w:szCs w:val="24"/>
        </w:rPr>
      </w:pPr>
    </w:p>
    <w:p w:rsidR="00F64DF6" w:rsidRPr="00F64DF6" w:rsidRDefault="00F64DF6" w:rsidP="00F64DF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F64DF6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Project Coordinator, </w:t>
      </w:r>
      <w:r>
        <w:rPr>
          <w:rFonts w:cstheme="minorHAnsi"/>
          <w:b/>
          <w:bCs/>
          <w:i/>
          <w:iCs/>
          <w:color w:val="000000"/>
          <w:sz w:val="24"/>
          <w:szCs w:val="24"/>
        </w:rPr>
        <w:t>SBBU Sheringal, Dir Upper                      0328-5014672, 0944885402</w:t>
      </w:r>
    </w:p>
    <w:p w:rsidR="00821E63" w:rsidRPr="00152721" w:rsidRDefault="00821E63" w:rsidP="00821E6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</w:p>
    <w:sectPr w:rsidR="00821E63" w:rsidRPr="00152721" w:rsidSect="00FA718B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7F1" w:rsidRDefault="00C817F1" w:rsidP="00821E63">
      <w:pPr>
        <w:spacing w:after="0" w:line="240" w:lineRule="auto"/>
      </w:pPr>
      <w:r>
        <w:separator/>
      </w:r>
    </w:p>
  </w:endnote>
  <w:endnote w:type="continuationSeparator" w:id="1">
    <w:p w:rsidR="00C817F1" w:rsidRDefault="00C817F1" w:rsidP="0082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7F1" w:rsidRDefault="00C817F1" w:rsidP="00821E63">
      <w:pPr>
        <w:spacing w:after="0" w:line="240" w:lineRule="auto"/>
      </w:pPr>
      <w:r>
        <w:separator/>
      </w:r>
    </w:p>
  </w:footnote>
  <w:footnote w:type="continuationSeparator" w:id="1">
    <w:p w:rsidR="00C817F1" w:rsidRDefault="00C817F1" w:rsidP="00821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4F7D"/>
    <w:multiLevelType w:val="hybridMultilevel"/>
    <w:tmpl w:val="5972E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C15A2"/>
    <w:multiLevelType w:val="hybridMultilevel"/>
    <w:tmpl w:val="02DE5A4C"/>
    <w:lvl w:ilvl="0" w:tplc="7CEAA93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93F9C"/>
    <w:multiLevelType w:val="hybridMultilevel"/>
    <w:tmpl w:val="34167F2C"/>
    <w:lvl w:ilvl="0" w:tplc="421EE63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C5023"/>
    <w:multiLevelType w:val="hybridMultilevel"/>
    <w:tmpl w:val="8E664554"/>
    <w:lvl w:ilvl="0" w:tplc="0F9AD9E8">
      <w:start w:val="1"/>
      <w:numFmt w:val="decimal"/>
      <w:lvlText w:val="%1."/>
      <w:lvlJc w:val="left"/>
      <w:pPr>
        <w:ind w:left="3240" w:hanging="720"/>
      </w:pPr>
      <w:rPr>
        <w:rFonts w:asciiTheme="majorBidi" w:hAnsiTheme="majorBidi" w:cstheme="majorBidi"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68542308"/>
    <w:multiLevelType w:val="hybridMultilevel"/>
    <w:tmpl w:val="D0CC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D35E4"/>
    <w:multiLevelType w:val="hybridMultilevel"/>
    <w:tmpl w:val="93C2E0F6"/>
    <w:lvl w:ilvl="0" w:tplc="84180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BB08ED8">
      <w:start w:val="2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CE5"/>
    <w:multiLevelType w:val="hybridMultilevel"/>
    <w:tmpl w:val="5A2A7EE0"/>
    <w:lvl w:ilvl="0" w:tplc="F962F1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049D2"/>
    <w:multiLevelType w:val="hybridMultilevel"/>
    <w:tmpl w:val="3B106434"/>
    <w:lvl w:ilvl="0" w:tplc="ADE6D07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E63"/>
    <w:rsid w:val="0000071C"/>
    <w:rsid w:val="00006BC1"/>
    <w:rsid w:val="0002452A"/>
    <w:rsid w:val="00031AD7"/>
    <w:rsid w:val="00033E38"/>
    <w:rsid w:val="00063F6D"/>
    <w:rsid w:val="00090CB2"/>
    <w:rsid w:val="00093B11"/>
    <w:rsid w:val="000A3A59"/>
    <w:rsid w:val="000D7C49"/>
    <w:rsid w:val="000E36A5"/>
    <w:rsid w:val="000E4EA1"/>
    <w:rsid w:val="0013337C"/>
    <w:rsid w:val="001445E1"/>
    <w:rsid w:val="00152721"/>
    <w:rsid w:val="00155891"/>
    <w:rsid w:val="00176DCD"/>
    <w:rsid w:val="001C5385"/>
    <w:rsid w:val="001C6532"/>
    <w:rsid w:val="001D1C30"/>
    <w:rsid w:val="0021021E"/>
    <w:rsid w:val="00220917"/>
    <w:rsid w:val="00221854"/>
    <w:rsid w:val="00235D3C"/>
    <w:rsid w:val="002545F2"/>
    <w:rsid w:val="00255876"/>
    <w:rsid w:val="00274038"/>
    <w:rsid w:val="00282974"/>
    <w:rsid w:val="002A0E0F"/>
    <w:rsid w:val="002A6019"/>
    <w:rsid w:val="002A68A6"/>
    <w:rsid w:val="002B606D"/>
    <w:rsid w:val="002C471D"/>
    <w:rsid w:val="002C5E1A"/>
    <w:rsid w:val="002F0F18"/>
    <w:rsid w:val="002F47E1"/>
    <w:rsid w:val="002F558B"/>
    <w:rsid w:val="0030429E"/>
    <w:rsid w:val="003268C1"/>
    <w:rsid w:val="00326EA9"/>
    <w:rsid w:val="00334AC6"/>
    <w:rsid w:val="0034794E"/>
    <w:rsid w:val="0037180B"/>
    <w:rsid w:val="003A7D3F"/>
    <w:rsid w:val="003B59A8"/>
    <w:rsid w:val="003E0607"/>
    <w:rsid w:val="003E1A42"/>
    <w:rsid w:val="003E4D2D"/>
    <w:rsid w:val="003F0E0C"/>
    <w:rsid w:val="003F39E4"/>
    <w:rsid w:val="00426D70"/>
    <w:rsid w:val="00446A26"/>
    <w:rsid w:val="00470EB2"/>
    <w:rsid w:val="00474BBA"/>
    <w:rsid w:val="004767A3"/>
    <w:rsid w:val="004857E0"/>
    <w:rsid w:val="004A1671"/>
    <w:rsid w:val="004A7DEE"/>
    <w:rsid w:val="004F2EA0"/>
    <w:rsid w:val="00507A82"/>
    <w:rsid w:val="00536FC8"/>
    <w:rsid w:val="0054480E"/>
    <w:rsid w:val="0055593D"/>
    <w:rsid w:val="00560146"/>
    <w:rsid w:val="005844B7"/>
    <w:rsid w:val="00584F53"/>
    <w:rsid w:val="0059501B"/>
    <w:rsid w:val="005C3AA7"/>
    <w:rsid w:val="005C794C"/>
    <w:rsid w:val="005D1748"/>
    <w:rsid w:val="005D6F22"/>
    <w:rsid w:val="005F06CC"/>
    <w:rsid w:val="00603FF2"/>
    <w:rsid w:val="006723EB"/>
    <w:rsid w:val="006C343F"/>
    <w:rsid w:val="006D226D"/>
    <w:rsid w:val="006E66E8"/>
    <w:rsid w:val="006F73E7"/>
    <w:rsid w:val="006F7B85"/>
    <w:rsid w:val="00714588"/>
    <w:rsid w:val="00721D72"/>
    <w:rsid w:val="0073668E"/>
    <w:rsid w:val="007424D3"/>
    <w:rsid w:val="007638FE"/>
    <w:rsid w:val="00765427"/>
    <w:rsid w:val="007800FA"/>
    <w:rsid w:val="0079449B"/>
    <w:rsid w:val="007E2086"/>
    <w:rsid w:val="0081301C"/>
    <w:rsid w:val="008216C1"/>
    <w:rsid w:val="00821E63"/>
    <w:rsid w:val="008233A4"/>
    <w:rsid w:val="0087713C"/>
    <w:rsid w:val="00881B58"/>
    <w:rsid w:val="00882B4A"/>
    <w:rsid w:val="008847EE"/>
    <w:rsid w:val="008A0196"/>
    <w:rsid w:val="008A24E5"/>
    <w:rsid w:val="008D6BE0"/>
    <w:rsid w:val="008E73DA"/>
    <w:rsid w:val="00947B6F"/>
    <w:rsid w:val="00952B88"/>
    <w:rsid w:val="00981BF6"/>
    <w:rsid w:val="0098308A"/>
    <w:rsid w:val="009C4DB2"/>
    <w:rsid w:val="009F2059"/>
    <w:rsid w:val="009F6931"/>
    <w:rsid w:val="00A024C6"/>
    <w:rsid w:val="00A103F0"/>
    <w:rsid w:val="00A503D8"/>
    <w:rsid w:val="00A54871"/>
    <w:rsid w:val="00A559CD"/>
    <w:rsid w:val="00A75CF6"/>
    <w:rsid w:val="00A946F5"/>
    <w:rsid w:val="00AA1001"/>
    <w:rsid w:val="00AA12AD"/>
    <w:rsid w:val="00AB2C40"/>
    <w:rsid w:val="00AB4A8A"/>
    <w:rsid w:val="00AC0BF7"/>
    <w:rsid w:val="00AD401F"/>
    <w:rsid w:val="00AF4A5D"/>
    <w:rsid w:val="00B103FB"/>
    <w:rsid w:val="00B14657"/>
    <w:rsid w:val="00B4141E"/>
    <w:rsid w:val="00B61679"/>
    <w:rsid w:val="00B92C4F"/>
    <w:rsid w:val="00B932A7"/>
    <w:rsid w:val="00BA1C82"/>
    <w:rsid w:val="00BA2476"/>
    <w:rsid w:val="00BA699C"/>
    <w:rsid w:val="00BB4741"/>
    <w:rsid w:val="00BB6BD2"/>
    <w:rsid w:val="00BC53B0"/>
    <w:rsid w:val="00BC6978"/>
    <w:rsid w:val="00BD0D22"/>
    <w:rsid w:val="00BD49C9"/>
    <w:rsid w:val="00BE70AA"/>
    <w:rsid w:val="00C06B23"/>
    <w:rsid w:val="00C325AC"/>
    <w:rsid w:val="00C371F7"/>
    <w:rsid w:val="00C53B66"/>
    <w:rsid w:val="00C65A13"/>
    <w:rsid w:val="00C700F1"/>
    <w:rsid w:val="00C817F1"/>
    <w:rsid w:val="00CE0109"/>
    <w:rsid w:val="00CE35EC"/>
    <w:rsid w:val="00CF6F78"/>
    <w:rsid w:val="00D146A9"/>
    <w:rsid w:val="00D20D69"/>
    <w:rsid w:val="00D44920"/>
    <w:rsid w:val="00D506EA"/>
    <w:rsid w:val="00D517DC"/>
    <w:rsid w:val="00D70374"/>
    <w:rsid w:val="00DD0BB0"/>
    <w:rsid w:val="00E34235"/>
    <w:rsid w:val="00E42457"/>
    <w:rsid w:val="00E504DD"/>
    <w:rsid w:val="00E56BEE"/>
    <w:rsid w:val="00E650B8"/>
    <w:rsid w:val="00E90954"/>
    <w:rsid w:val="00E95A2E"/>
    <w:rsid w:val="00EA537B"/>
    <w:rsid w:val="00EC7496"/>
    <w:rsid w:val="00ED1CF2"/>
    <w:rsid w:val="00EE042F"/>
    <w:rsid w:val="00EE6CF9"/>
    <w:rsid w:val="00EF0DC9"/>
    <w:rsid w:val="00F0276D"/>
    <w:rsid w:val="00F06F35"/>
    <w:rsid w:val="00F07467"/>
    <w:rsid w:val="00F21A84"/>
    <w:rsid w:val="00F367BE"/>
    <w:rsid w:val="00F42ACA"/>
    <w:rsid w:val="00F53D68"/>
    <w:rsid w:val="00F5440F"/>
    <w:rsid w:val="00F574A6"/>
    <w:rsid w:val="00F64DF6"/>
    <w:rsid w:val="00F6700F"/>
    <w:rsid w:val="00FA59BF"/>
    <w:rsid w:val="00FA718B"/>
    <w:rsid w:val="00FE4EEA"/>
    <w:rsid w:val="00FF3356"/>
    <w:rsid w:val="00FF6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E63"/>
  </w:style>
  <w:style w:type="paragraph" w:styleId="Footer">
    <w:name w:val="footer"/>
    <w:basedOn w:val="Normal"/>
    <w:link w:val="FooterChar"/>
    <w:uiPriority w:val="99"/>
    <w:unhideWhenUsed/>
    <w:rsid w:val="0082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E63"/>
  </w:style>
  <w:style w:type="character" w:styleId="Hyperlink">
    <w:name w:val="Hyperlink"/>
    <w:basedOn w:val="DefaultParagraphFont"/>
    <w:uiPriority w:val="99"/>
    <w:unhideWhenUsed/>
    <w:rsid w:val="00821E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1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4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50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Rasheed/PKI</dc:creator>
  <cp:keywords/>
  <dc:description/>
  <cp:lastModifiedBy>Windows User</cp:lastModifiedBy>
  <cp:revision>98</cp:revision>
  <cp:lastPrinted>2021-06-25T05:34:00Z</cp:lastPrinted>
  <dcterms:created xsi:type="dcterms:W3CDTF">2016-08-17T06:23:00Z</dcterms:created>
  <dcterms:modified xsi:type="dcterms:W3CDTF">2024-09-24T11:29:00Z</dcterms:modified>
</cp:coreProperties>
</file>